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AF965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sz w:val="56"/>
          <w:szCs w:val="56"/>
        </w:rPr>
      </w:pPr>
      <w:r w:rsidRPr="00AA160D">
        <w:rPr>
          <w:rFonts w:ascii="Arial" w:hAnsi="Arial" w:cs="Arial"/>
          <w:sz w:val="56"/>
          <w:szCs w:val="56"/>
        </w:rPr>
        <w:t>200.</w:t>
      </w:r>
      <w:r w:rsidR="00B85C69" w:rsidRPr="00AA160D">
        <w:rPr>
          <w:rFonts w:ascii="Arial" w:hAnsi="Arial" w:cs="Arial"/>
          <w:sz w:val="56"/>
          <w:szCs w:val="56"/>
        </w:rPr>
        <w:t>2</w:t>
      </w:r>
      <w:r w:rsidRPr="00AA160D">
        <w:rPr>
          <w:rFonts w:ascii="Arial" w:hAnsi="Arial" w:cs="Arial"/>
          <w:sz w:val="56"/>
          <w:szCs w:val="56"/>
        </w:rPr>
        <w:t xml:space="preserve"> ORGANIZATIONAL MEETING</w:t>
      </w:r>
      <w:r w:rsidRPr="00B85C69">
        <w:rPr>
          <w:rFonts w:ascii="Arial" w:hAnsi="Arial" w:cs="Arial"/>
          <w:color w:val="FF0000"/>
          <w:sz w:val="56"/>
          <w:szCs w:val="56"/>
        </w:rPr>
        <w:t xml:space="preserve"> </w:t>
      </w:r>
      <w:r>
        <w:rPr>
          <w:rFonts w:ascii="Arial" w:hAnsi="Arial" w:cs="Arial"/>
          <w:color w:val="2D2D2D"/>
          <w:sz w:val="56"/>
          <w:szCs w:val="56"/>
        </w:rPr>
        <w:t>OF THE BOARD OF DIRECTORS</w:t>
      </w:r>
    </w:p>
    <w:p w14:paraId="309E5C07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28"/>
          <w:szCs w:val="28"/>
        </w:rPr>
      </w:pPr>
    </w:p>
    <w:p w14:paraId="463D4532" w14:textId="1DB8E36B" w:rsidR="002A2F7E" w:rsidRP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  <w:r w:rsidRPr="002A2F7E">
        <w:rPr>
          <w:rFonts w:ascii="Arial" w:hAnsi="Arial" w:cs="Arial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he Tipton Community </w:t>
      </w:r>
      <w:r w:rsidRPr="002A2F7E">
        <w:rPr>
          <w:rFonts w:ascii="Arial" w:hAnsi="Arial" w:cs="Arial"/>
          <w:sz w:val="30"/>
          <w:szCs w:val="30"/>
        </w:rPr>
        <w:t xml:space="preserve">School District board is </w:t>
      </w:r>
      <w:r w:rsidR="006F23A0" w:rsidRPr="002A2F7E">
        <w:rPr>
          <w:rFonts w:ascii="Arial" w:hAnsi="Arial" w:cs="Arial"/>
          <w:sz w:val="30"/>
          <w:szCs w:val="30"/>
        </w:rPr>
        <w:t>authorized by</w:t>
      </w:r>
      <w:r w:rsidRPr="002A2F7E">
        <w:rPr>
          <w:rFonts w:ascii="Arial" w:hAnsi="Arial" w:cs="Arial"/>
          <w:sz w:val="30"/>
          <w:szCs w:val="30"/>
        </w:rPr>
        <w:t xml:space="preserve"> and derives its </w:t>
      </w:r>
      <w:r w:rsidR="006F23A0" w:rsidRPr="002A2F7E">
        <w:rPr>
          <w:rFonts w:ascii="Arial" w:hAnsi="Arial" w:cs="Arial"/>
          <w:sz w:val="30"/>
          <w:szCs w:val="30"/>
        </w:rPr>
        <w:t>organization from</w:t>
      </w:r>
      <w:r w:rsidRPr="002A2F7E">
        <w:rPr>
          <w:rFonts w:ascii="Arial" w:hAnsi="Arial" w:cs="Arial"/>
          <w:sz w:val="30"/>
          <w:szCs w:val="30"/>
        </w:rPr>
        <w:t xml:space="preserve"> Iowa law. </w:t>
      </w:r>
      <w:r w:rsidR="006F23A0" w:rsidRPr="002A2F7E">
        <w:rPr>
          <w:rFonts w:ascii="Arial" w:hAnsi="Arial" w:cs="Arial"/>
          <w:sz w:val="30"/>
          <w:szCs w:val="30"/>
        </w:rPr>
        <w:t>members shall</w:t>
      </w:r>
      <w:r w:rsidRPr="002A2F7E">
        <w:rPr>
          <w:rFonts w:ascii="Arial" w:hAnsi="Arial" w:cs="Arial"/>
          <w:sz w:val="30"/>
          <w:szCs w:val="30"/>
        </w:rPr>
        <w:t xml:space="preserve"> be elected at-large.</w:t>
      </w:r>
    </w:p>
    <w:p w14:paraId="37946209" w14:textId="77777777" w:rsidR="002A2F7E" w:rsidRP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strike/>
          <w:sz w:val="30"/>
          <w:szCs w:val="30"/>
        </w:rPr>
      </w:pPr>
      <w:r w:rsidRPr="002A2F7E">
        <w:rPr>
          <w:rFonts w:ascii="Arial" w:hAnsi="Arial" w:cs="Arial"/>
          <w:sz w:val="30"/>
          <w:szCs w:val="30"/>
        </w:rPr>
        <w:t> </w:t>
      </w:r>
    </w:p>
    <w:p w14:paraId="5281C910" w14:textId="58F9537D" w:rsidR="002A2F7E" w:rsidRP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 w:rsidRPr="002A2F7E">
        <w:rPr>
          <w:rFonts w:ascii="Arial" w:hAnsi="Arial" w:cs="Arial"/>
          <w:color w:val="2D2D2D"/>
          <w:sz w:val="30"/>
          <w:szCs w:val="30"/>
        </w:rPr>
        <w:t xml:space="preserve">The board shall hold its </w:t>
      </w:r>
      <w:r w:rsidR="006F23A0" w:rsidRPr="002A2F7E">
        <w:rPr>
          <w:rFonts w:ascii="Arial" w:hAnsi="Arial" w:cs="Arial"/>
          <w:color w:val="2D2D2D"/>
          <w:sz w:val="30"/>
          <w:szCs w:val="30"/>
        </w:rPr>
        <w:t>organizational meeting each</w:t>
      </w:r>
      <w:r w:rsidRPr="002A2F7E">
        <w:rPr>
          <w:rFonts w:ascii="Arial" w:hAnsi="Arial" w:cs="Arial"/>
          <w:color w:val="2D2D2D"/>
          <w:sz w:val="30"/>
          <w:szCs w:val="30"/>
        </w:rPr>
        <w:t xml:space="preserve"> year at the first </w:t>
      </w:r>
      <w:r w:rsidR="006F23A0" w:rsidRPr="002A2F7E">
        <w:rPr>
          <w:rFonts w:ascii="Arial" w:hAnsi="Arial" w:cs="Arial"/>
          <w:color w:val="2D2D2D"/>
          <w:sz w:val="30"/>
          <w:szCs w:val="30"/>
        </w:rPr>
        <w:t>regular meeting</w:t>
      </w:r>
      <w:r w:rsidRPr="002A2F7E">
        <w:rPr>
          <w:rFonts w:ascii="Arial" w:hAnsi="Arial" w:cs="Arial"/>
          <w:color w:val="2D2D2D"/>
          <w:sz w:val="30"/>
          <w:szCs w:val="30"/>
        </w:rPr>
        <w:t>.</w:t>
      </w:r>
    </w:p>
    <w:p w14:paraId="580B43D3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 </w:t>
      </w:r>
    </w:p>
    <w:p w14:paraId="4335EDC3" w14:textId="6B018FD0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 xml:space="preserve">The </w:t>
      </w:r>
      <w:r w:rsidR="006F23A0">
        <w:rPr>
          <w:rFonts w:ascii="Arial" w:hAnsi="Arial" w:cs="Arial"/>
          <w:color w:val="2D2D2D"/>
          <w:sz w:val="30"/>
          <w:szCs w:val="30"/>
        </w:rPr>
        <w:t>purpose of</w:t>
      </w:r>
      <w:r>
        <w:rPr>
          <w:rFonts w:ascii="Arial" w:hAnsi="Arial" w:cs="Arial"/>
          <w:color w:val="2D2D2D"/>
          <w:sz w:val="30"/>
          <w:szCs w:val="30"/>
        </w:rPr>
        <w:t xml:space="preserve"> the </w:t>
      </w:r>
      <w:r w:rsidR="006F23A0">
        <w:rPr>
          <w:rFonts w:ascii="Arial" w:hAnsi="Arial" w:cs="Arial"/>
          <w:color w:val="2D2D2D"/>
          <w:sz w:val="30"/>
          <w:szCs w:val="30"/>
        </w:rPr>
        <w:t>meeting is</w:t>
      </w:r>
      <w:r>
        <w:rPr>
          <w:rFonts w:ascii="Arial" w:hAnsi="Arial" w:cs="Arial"/>
          <w:color w:val="2D2D2D"/>
          <w:sz w:val="30"/>
          <w:szCs w:val="30"/>
        </w:rPr>
        <w:t xml:space="preserve"> to </w:t>
      </w:r>
      <w:r w:rsidR="006F23A0">
        <w:rPr>
          <w:rFonts w:ascii="Arial" w:hAnsi="Arial" w:cs="Arial"/>
          <w:color w:val="2D2D2D"/>
          <w:sz w:val="30"/>
          <w:szCs w:val="30"/>
        </w:rPr>
        <w:t>transfer material and</w:t>
      </w:r>
      <w:r>
        <w:rPr>
          <w:rFonts w:ascii="Arial" w:hAnsi="Arial" w:cs="Arial"/>
          <w:color w:val="2D2D2D"/>
          <w:sz w:val="30"/>
          <w:szCs w:val="30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</w:rPr>
        <w:t>responsibility from</w:t>
      </w:r>
      <w:r>
        <w:rPr>
          <w:rFonts w:ascii="Arial" w:hAnsi="Arial" w:cs="Arial"/>
          <w:color w:val="2D2D2D"/>
          <w:sz w:val="30"/>
          <w:szCs w:val="30"/>
        </w:rPr>
        <w:t xml:space="preserve"> the </w:t>
      </w:r>
      <w:r w:rsidR="006F23A0">
        <w:rPr>
          <w:rFonts w:ascii="Arial" w:hAnsi="Arial" w:cs="Arial"/>
          <w:color w:val="2D2D2D"/>
          <w:sz w:val="30"/>
          <w:szCs w:val="30"/>
        </w:rPr>
        <w:t>outgoing board</w:t>
      </w:r>
      <w:r>
        <w:rPr>
          <w:rFonts w:ascii="Arial" w:hAnsi="Arial" w:cs="Arial"/>
          <w:color w:val="2D2D2D"/>
          <w:sz w:val="30"/>
          <w:szCs w:val="30"/>
        </w:rPr>
        <w:t xml:space="preserve"> to the new board.   At the meeting</w:t>
      </w:r>
      <w:r w:rsidR="006F23A0">
        <w:rPr>
          <w:rFonts w:ascii="Arial" w:hAnsi="Arial" w:cs="Arial"/>
          <w:color w:val="2D2D2D"/>
          <w:sz w:val="30"/>
          <w:szCs w:val="30"/>
        </w:rPr>
        <w:t>, the</w:t>
      </w:r>
      <w:r>
        <w:rPr>
          <w:rFonts w:ascii="Arial" w:hAnsi="Arial" w:cs="Arial"/>
          <w:color w:val="2D2D2D"/>
          <w:sz w:val="30"/>
          <w:szCs w:val="30"/>
        </w:rPr>
        <w:t xml:space="preserve"> board will elect a </w:t>
      </w:r>
      <w:r w:rsidR="006F23A0">
        <w:rPr>
          <w:rFonts w:ascii="Arial" w:hAnsi="Arial" w:cs="Arial"/>
          <w:color w:val="2D2D2D"/>
          <w:sz w:val="30"/>
          <w:szCs w:val="30"/>
        </w:rPr>
        <w:t>president who</w:t>
      </w:r>
      <w:r>
        <w:rPr>
          <w:rFonts w:ascii="Arial" w:hAnsi="Arial" w:cs="Arial"/>
          <w:color w:val="2D2D2D"/>
          <w:sz w:val="30"/>
          <w:szCs w:val="30"/>
        </w:rPr>
        <w:t xml:space="preserve"> will hold office for one year.  Once elected</w:t>
      </w:r>
      <w:r w:rsidR="006F23A0">
        <w:rPr>
          <w:rFonts w:ascii="Arial" w:hAnsi="Arial" w:cs="Arial"/>
          <w:color w:val="2D2D2D"/>
          <w:sz w:val="30"/>
          <w:szCs w:val="30"/>
        </w:rPr>
        <w:t>, the</w:t>
      </w:r>
      <w:r>
        <w:rPr>
          <w:rFonts w:ascii="Arial" w:hAnsi="Arial" w:cs="Arial"/>
          <w:color w:val="2D2D2D"/>
          <w:sz w:val="30"/>
          <w:szCs w:val="30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</w:rPr>
        <w:t>president will</w:t>
      </w:r>
      <w:r>
        <w:rPr>
          <w:rFonts w:ascii="Arial" w:hAnsi="Arial" w:cs="Arial"/>
          <w:color w:val="2D2D2D"/>
          <w:sz w:val="30"/>
          <w:szCs w:val="30"/>
        </w:rPr>
        <w:t xml:space="preserve"> be </w:t>
      </w:r>
      <w:r w:rsidR="006F23A0">
        <w:rPr>
          <w:rFonts w:ascii="Arial" w:hAnsi="Arial" w:cs="Arial"/>
          <w:color w:val="2D2D2D"/>
          <w:sz w:val="30"/>
          <w:szCs w:val="30"/>
        </w:rPr>
        <w:t>entitled to</w:t>
      </w:r>
      <w:r>
        <w:rPr>
          <w:rFonts w:ascii="Arial" w:hAnsi="Arial" w:cs="Arial"/>
          <w:color w:val="2D2D2D"/>
          <w:sz w:val="30"/>
          <w:szCs w:val="30"/>
        </w:rPr>
        <w:t xml:space="preserve"> vote on all </w:t>
      </w:r>
      <w:r w:rsidR="006F23A0">
        <w:rPr>
          <w:rFonts w:ascii="Arial" w:hAnsi="Arial" w:cs="Arial"/>
          <w:color w:val="2D2D2D"/>
          <w:sz w:val="30"/>
          <w:szCs w:val="30"/>
        </w:rPr>
        <w:t>matters before</w:t>
      </w:r>
      <w:r>
        <w:rPr>
          <w:rFonts w:ascii="Arial" w:hAnsi="Arial" w:cs="Arial"/>
          <w:color w:val="2D2D2D"/>
          <w:sz w:val="30"/>
          <w:szCs w:val="30"/>
        </w:rPr>
        <w:t xml:space="preserve"> the board.</w:t>
      </w:r>
    </w:p>
    <w:p w14:paraId="06EF3234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 </w:t>
      </w:r>
    </w:p>
    <w:p w14:paraId="216598A2" w14:textId="63D45D6A" w:rsidR="002A2F7E" w:rsidRDefault="006F23A0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val="single" w:color="2D2D2D"/>
        </w:rPr>
        <w:t>Meeting Procedure</w:t>
      </w:r>
    </w:p>
    <w:p w14:paraId="519D4AFA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1A5247A4" w14:textId="2649ACDA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organizational meeting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board will be held in two parts:  the final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meeting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outgoing board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, and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organizational meeting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new board.</w:t>
      </w:r>
    </w:p>
    <w:p w14:paraId="61932ADA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65DFE9F3" w14:textId="43EB5EE6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1.          </w:t>
      </w:r>
      <w:r>
        <w:rPr>
          <w:rFonts w:ascii="Arial" w:hAnsi="Arial" w:cs="Arial"/>
          <w:color w:val="2D2D2D"/>
          <w:sz w:val="30"/>
          <w:szCs w:val="30"/>
          <w:u w:val="single" w:color="2D2D2D"/>
        </w:rPr>
        <w:t xml:space="preserve">Final </w:t>
      </w:r>
      <w:r w:rsidR="006F23A0">
        <w:rPr>
          <w:rFonts w:ascii="Arial" w:hAnsi="Arial" w:cs="Arial"/>
          <w:color w:val="2D2D2D"/>
          <w:sz w:val="30"/>
          <w:szCs w:val="30"/>
          <w:u w:val="single" w:color="2D2D2D"/>
        </w:rPr>
        <w:t>Meeting of</w:t>
      </w:r>
      <w:r>
        <w:rPr>
          <w:rFonts w:ascii="Arial" w:hAnsi="Arial" w:cs="Arial"/>
          <w:color w:val="2D2D2D"/>
          <w:sz w:val="30"/>
          <w:szCs w:val="30"/>
          <w:u w:val="single" w:color="2D2D2D"/>
        </w:rPr>
        <w:t xml:space="preserve"> the </w:t>
      </w:r>
      <w:r w:rsidR="006F23A0">
        <w:rPr>
          <w:rFonts w:ascii="Arial" w:hAnsi="Arial" w:cs="Arial"/>
          <w:color w:val="2D2D2D"/>
          <w:sz w:val="30"/>
          <w:szCs w:val="30"/>
          <w:u w:val="single" w:color="2D2D2D"/>
        </w:rPr>
        <w:t>Retiring Board</w:t>
      </w:r>
    </w:p>
    <w:p w14:paraId="5A1EF9AD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715D38FD" w14:textId="77777777" w:rsidR="002A2F7E" w:rsidRDefault="002A2F7E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Call to order.</w:t>
      </w:r>
    </w:p>
    <w:p w14:paraId="20602544" w14:textId="77777777" w:rsidR="002A2F7E" w:rsidRDefault="002A2F7E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Roll call.</w:t>
      </w:r>
    </w:p>
    <w:p w14:paraId="23827626" w14:textId="0F9BA6E6" w:rsidR="002A2F7E" w:rsidRDefault="006F23A0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Approval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minutes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previous meeting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>(s).</w:t>
      </w:r>
    </w:p>
    <w:p w14:paraId="5EFB5E7A" w14:textId="77777777" w:rsidR="002A2F7E" w:rsidRDefault="002A2F7E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Communications.</w:t>
      </w:r>
    </w:p>
    <w:p w14:paraId="6C6463E1" w14:textId="77777777" w:rsidR="002A2F7E" w:rsidRDefault="002A2F7E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Visitors.</w:t>
      </w:r>
    </w:p>
    <w:p w14:paraId="6258AEB7" w14:textId="7EFD0918" w:rsidR="002A2F7E" w:rsidRDefault="006F23A0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Unfinished business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>.</w:t>
      </w:r>
    </w:p>
    <w:p w14:paraId="7F33859B" w14:textId="21664080" w:rsidR="002A2F7E" w:rsidRDefault="002A2F7E" w:rsidP="002A2F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Current claims and accounts  (for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retiring board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to authorize).</w:t>
      </w:r>
    </w:p>
    <w:p w14:paraId="7699976C" w14:textId="3CF1593B" w:rsidR="002A2F7E" w:rsidRDefault="002A2F7E" w:rsidP="002A2F7E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Other items.  If any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member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board feels the board should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consider any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unfinished business, even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if only </w:t>
      </w:r>
      <w:r>
        <w:rPr>
          <w:rFonts w:ascii="Arial" w:hAnsi="Arial" w:cs="Arial"/>
          <w:color w:val="2D2D2D"/>
          <w:sz w:val="30"/>
          <w:szCs w:val="30"/>
          <w:u w:color="2D2D2D"/>
        </w:rPr>
        <w:lastRenderedPageBreak/>
        <w:t xml:space="preserve">to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identify it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as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unfinished business, the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member should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address the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issue at this time.</w:t>
      </w:r>
    </w:p>
    <w:p w14:paraId="7D52FDD8" w14:textId="1D817CFE" w:rsidR="002A2F7E" w:rsidRDefault="002A2F7E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Review of election results.  The 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secretary will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present the county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auditor’s official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report on the latest elections.   Official results are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recorded in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minutes.</w:t>
      </w:r>
    </w:p>
    <w:p w14:paraId="73E15228" w14:textId="47E54585" w:rsidR="002A2F7E" w:rsidRDefault="006F23A0" w:rsidP="002A2F7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Adjournment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</w:t>
      </w:r>
      <w:r>
        <w:rPr>
          <w:rFonts w:ascii="Arial" w:hAnsi="Arial" w:cs="Arial"/>
          <w:color w:val="2D2D2D"/>
          <w:sz w:val="30"/>
          <w:szCs w:val="30"/>
          <w:u w:color="2D2D2D"/>
        </w:rPr>
        <w:t>retiring board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>.</w:t>
      </w:r>
    </w:p>
    <w:p w14:paraId="2619D121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4778978F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785B281B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5C1E87DF" w14:textId="0A5BB516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2.          </w:t>
      </w:r>
      <w:r w:rsidR="006F23A0">
        <w:rPr>
          <w:rFonts w:ascii="Arial" w:hAnsi="Arial" w:cs="Arial"/>
          <w:color w:val="2D2D2D"/>
          <w:sz w:val="30"/>
          <w:szCs w:val="30"/>
          <w:u w:val="single" w:color="2D2D2D"/>
        </w:rPr>
        <w:t>Organizational Meeting of</w:t>
      </w:r>
      <w:r>
        <w:rPr>
          <w:rFonts w:ascii="Arial" w:hAnsi="Arial" w:cs="Arial"/>
          <w:color w:val="2D2D2D"/>
          <w:sz w:val="30"/>
          <w:szCs w:val="30"/>
          <w:u w:val="single" w:color="2D2D2D"/>
        </w:rPr>
        <w:t xml:space="preserve"> the New Board</w:t>
      </w:r>
    </w:p>
    <w:p w14:paraId="1A4F5DCA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71CDD7CF" w14:textId="650783E1" w:rsidR="002A2F7E" w:rsidRDefault="002A2F7E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The School Board Secretary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, as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president pro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tem, will preside over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meeting until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a new 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president is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elected.</w:t>
      </w:r>
    </w:p>
    <w:p w14:paraId="00DD20B5" w14:textId="77777777" w:rsidR="002A2F7E" w:rsidRDefault="002A2F7E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Call to order.</w:t>
      </w:r>
    </w:p>
    <w:p w14:paraId="3E3C60A6" w14:textId="77777777" w:rsidR="002A2F7E" w:rsidRDefault="002A2F7E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Roll call.</w:t>
      </w:r>
    </w:p>
    <w:p w14:paraId="2D54902E" w14:textId="4C26418D" w:rsidR="002A2F7E" w:rsidRDefault="002A2F7E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Oath of office.  The 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secretary will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administer the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oath to new members.</w:t>
      </w:r>
    </w:p>
    <w:p w14:paraId="202C0BC8" w14:textId="1062853A" w:rsidR="002A2F7E" w:rsidRDefault="006F23A0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Election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a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board.  The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pro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tem calls for nominations; </w:t>
      </w:r>
      <w:r>
        <w:rPr>
          <w:rFonts w:ascii="Arial" w:hAnsi="Arial" w:cs="Arial"/>
          <w:color w:val="2D2D2D"/>
          <w:sz w:val="30"/>
          <w:szCs w:val="30"/>
          <w:u w:color="2D2D2D"/>
        </w:rPr>
        <w:t>nominations need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not be seconded.   The board will then vote on the nominations.   The </w:t>
      </w:r>
      <w:r>
        <w:rPr>
          <w:rFonts w:ascii="Arial" w:hAnsi="Arial" w:cs="Arial"/>
          <w:color w:val="2D2D2D"/>
          <w:sz w:val="30"/>
          <w:szCs w:val="30"/>
          <w:u w:color="2D2D2D"/>
        </w:rPr>
        <w:t>secretary will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announce the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result of the vote, and the School Board </w:t>
      </w:r>
      <w:r>
        <w:rPr>
          <w:rFonts w:ascii="Arial" w:hAnsi="Arial" w:cs="Arial"/>
          <w:color w:val="2D2D2D"/>
          <w:sz w:val="30"/>
          <w:szCs w:val="30"/>
          <w:u w:color="2D2D2D"/>
        </w:rPr>
        <w:t>Secretary will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administer the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oath of office to the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and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newly elected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will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assume the chair.</w:t>
      </w:r>
    </w:p>
    <w:p w14:paraId="54CCADAE" w14:textId="7D14EF6F" w:rsidR="002A2F7E" w:rsidRDefault="006F23A0" w:rsidP="002A2F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Election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vice president.   The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board will call for nominations</w:t>
      </w:r>
      <w:r>
        <w:rPr>
          <w:rFonts w:ascii="Arial" w:hAnsi="Arial" w:cs="Arial"/>
          <w:color w:val="2D2D2D"/>
          <w:sz w:val="30"/>
          <w:szCs w:val="30"/>
          <w:u w:color="2D2D2D"/>
        </w:rPr>
        <w:t>; the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nominations need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not be seconded.   The board will then vote on the nominations.   The </w:t>
      </w:r>
      <w:r>
        <w:rPr>
          <w:rFonts w:ascii="Arial" w:hAnsi="Arial" w:cs="Arial"/>
          <w:color w:val="2D2D2D"/>
          <w:sz w:val="30"/>
          <w:szCs w:val="30"/>
          <w:u w:color="2D2D2D"/>
        </w:rPr>
        <w:t>president will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>
        <w:rPr>
          <w:rFonts w:ascii="Arial" w:hAnsi="Arial" w:cs="Arial"/>
          <w:color w:val="2D2D2D"/>
          <w:sz w:val="30"/>
          <w:szCs w:val="30"/>
          <w:u w:color="2D2D2D"/>
        </w:rPr>
        <w:t>announce the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results and </w:t>
      </w:r>
      <w:r>
        <w:rPr>
          <w:rFonts w:ascii="Arial" w:hAnsi="Arial" w:cs="Arial"/>
          <w:color w:val="2D2D2D"/>
          <w:sz w:val="30"/>
          <w:szCs w:val="30"/>
          <w:u w:color="2D2D2D"/>
        </w:rPr>
        <w:t>administer the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oath of office to the vice president.</w:t>
      </w:r>
    </w:p>
    <w:p w14:paraId="4B2FC4A0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029714DB" w14:textId="4E1CDD09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Other items of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business at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organizational meeting may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include:</w:t>
      </w:r>
    </w:p>
    <w:p w14:paraId="7907CA28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3AE34E01" w14:textId="301D9CD3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resolution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appreciation recognizing the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public service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rendered by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retiring board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members.</w:t>
      </w:r>
    </w:p>
    <w:p w14:paraId="3D34554E" w14:textId="477253A0" w:rsidR="002A2F7E" w:rsidRDefault="006F23A0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Determination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dates, times, and places for </w:t>
      </w:r>
      <w:r>
        <w:rPr>
          <w:rFonts w:ascii="Arial" w:hAnsi="Arial" w:cs="Arial"/>
          <w:color w:val="2D2D2D"/>
          <w:sz w:val="30"/>
          <w:szCs w:val="30"/>
          <w:u w:color="2D2D2D"/>
        </w:rPr>
        <w:t>regular meetings of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the board.</w:t>
      </w:r>
    </w:p>
    <w:p w14:paraId="1BB95C1E" w14:textId="4F724D29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resolution to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define the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operating rules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and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practices that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will be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followed by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the new board.</w:t>
      </w:r>
    </w:p>
    <w:p w14:paraId="310FA904" w14:textId="4B6D4378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Board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resolution to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authorize the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interim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payment of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bills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pursuant to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policy 705.3.</w:t>
      </w:r>
    </w:p>
    <w:p w14:paraId="40D3C82F" w14:textId="77777777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Communications.</w:t>
      </w:r>
    </w:p>
    <w:p w14:paraId="17B382BA" w14:textId="77777777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Visitors.</w:t>
      </w:r>
    </w:p>
    <w:p w14:paraId="5CAAD044" w14:textId="77777777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Superintendent's   report.</w:t>
      </w:r>
    </w:p>
    <w:p w14:paraId="2004B179" w14:textId="77777777" w:rsidR="002A2F7E" w:rsidRDefault="002A2F7E" w:rsidP="002A2F7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Adjournment.</w:t>
      </w:r>
    </w:p>
    <w:p w14:paraId="6F193097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346A158E" w14:textId="6B6B7642" w:rsidR="002A2F7E" w:rsidRDefault="006F23A0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Vacancies in</w:t>
      </w:r>
      <w:r w:rsidR="002A2F7E">
        <w:rPr>
          <w:rFonts w:ascii="Arial" w:hAnsi="Arial" w:cs="Arial"/>
          <w:color w:val="2D2D2D"/>
          <w:sz w:val="30"/>
          <w:szCs w:val="30"/>
          <w:u w:color="2D2D2D"/>
        </w:rPr>
        <w:t xml:space="preserve"> Officer Positions</w:t>
      </w:r>
    </w:p>
    <w:p w14:paraId="64C9B66F" w14:textId="77563052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 xml:space="preserve">If any office of the board should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become vacant</w:t>
      </w:r>
      <w:r>
        <w:rPr>
          <w:rFonts w:ascii="Arial" w:hAnsi="Arial" w:cs="Arial"/>
          <w:color w:val="2D2D2D"/>
          <w:sz w:val="30"/>
          <w:szCs w:val="30"/>
          <w:u w:color="2D2D2D"/>
        </w:rPr>
        <w:t xml:space="preserve"> </w:t>
      </w:r>
      <w:r w:rsidR="006F23A0">
        <w:rPr>
          <w:rFonts w:ascii="Arial" w:hAnsi="Arial" w:cs="Arial"/>
          <w:color w:val="2D2D2D"/>
          <w:sz w:val="30"/>
          <w:szCs w:val="30"/>
          <w:u w:color="2D2D2D"/>
        </w:rPr>
        <w:t>between organizational meetings, the remaining members of the board in accordance with this policy will fill such office</w:t>
      </w:r>
      <w:r>
        <w:rPr>
          <w:rFonts w:ascii="Arial" w:hAnsi="Arial" w:cs="Arial"/>
          <w:color w:val="2D2D2D"/>
          <w:sz w:val="30"/>
          <w:szCs w:val="30"/>
          <w:u w:color="2D2D2D"/>
        </w:rPr>
        <w:t>.</w:t>
      </w:r>
    </w:p>
    <w:p w14:paraId="2968B5F7" w14:textId="77777777" w:rsidR="00ED5FB7" w:rsidRDefault="002A2F7E" w:rsidP="002A2F7E">
      <w:pPr>
        <w:rPr>
          <w:rFonts w:ascii="Arial" w:hAnsi="Arial" w:cs="Arial"/>
          <w:color w:val="2D2D2D"/>
          <w:sz w:val="30"/>
          <w:szCs w:val="30"/>
          <w:u w:color="2D2D2D"/>
        </w:rPr>
      </w:pPr>
      <w:r>
        <w:rPr>
          <w:rFonts w:ascii="Arial" w:hAnsi="Arial" w:cs="Arial"/>
          <w:color w:val="2D2D2D"/>
          <w:sz w:val="30"/>
          <w:szCs w:val="30"/>
          <w:u w:color="2D2D2D"/>
        </w:rPr>
        <w:t> </w:t>
      </w:r>
    </w:p>
    <w:p w14:paraId="31197EF3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Legal Reference:            Iowa Code ßß 274.2; 275.23A;  277.23,  .28, .31; 279.1, .5, .7, .8 (1995).</w:t>
      </w:r>
    </w:p>
    <w:p w14:paraId="3A280F49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 </w:t>
      </w:r>
    </w:p>
    <w:p w14:paraId="2DDF49A6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Cross Reference:                       </w:t>
      </w:r>
    </w:p>
    <w:p w14:paraId="6A192EE2" w14:textId="569F2AAD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 xml:space="preserve">202      Board of </w:t>
      </w:r>
      <w:r w:rsidR="006F23A0">
        <w:rPr>
          <w:rFonts w:ascii="Arial" w:hAnsi="Arial" w:cs="Arial"/>
          <w:color w:val="2D2D2D"/>
          <w:sz w:val="30"/>
          <w:szCs w:val="30"/>
        </w:rPr>
        <w:t>Directors Members</w:t>
      </w:r>
    </w:p>
    <w:p w14:paraId="63287C2D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206.1   President</w:t>
      </w:r>
    </w:p>
    <w:p w14:paraId="2330AFA7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206.2   Vice President</w:t>
      </w:r>
    </w:p>
    <w:p w14:paraId="1DCF6353" w14:textId="177818A2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 xml:space="preserve">210      Board of </w:t>
      </w:r>
      <w:r w:rsidR="006F23A0">
        <w:rPr>
          <w:rFonts w:ascii="Arial" w:hAnsi="Arial" w:cs="Arial"/>
          <w:color w:val="2D2D2D"/>
          <w:sz w:val="30"/>
          <w:szCs w:val="30"/>
        </w:rPr>
        <w:t>Directors’ Meetings</w:t>
      </w:r>
    </w:p>
    <w:p w14:paraId="38222FD5" w14:textId="77777777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 </w:t>
      </w:r>
    </w:p>
    <w:p w14:paraId="7004D785" w14:textId="6509CA9D" w:rsidR="00AA160D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Approved:  10/14/96         </w:t>
      </w:r>
      <w:r w:rsidR="007C513F">
        <w:rPr>
          <w:rFonts w:ascii="Arial" w:hAnsi="Arial" w:cs="Arial"/>
          <w:color w:val="2D2D2D"/>
          <w:sz w:val="30"/>
          <w:szCs w:val="30"/>
        </w:rPr>
        <w:t>    </w:t>
      </w:r>
      <w:r w:rsidR="00196085">
        <w:rPr>
          <w:rFonts w:ascii="Arial" w:hAnsi="Arial" w:cs="Arial"/>
          <w:color w:val="2D2D2D"/>
          <w:sz w:val="30"/>
          <w:szCs w:val="30"/>
        </w:rPr>
        <w:t xml:space="preserve"> Reviewed         10/</w:t>
      </w:r>
      <w:bookmarkStart w:id="0" w:name="_GoBack"/>
      <w:bookmarkEnd w:id="0"/>
      <w:r w:rsidR="007C513F">
        <w:rPr>
          <w:rFonts w:ascii="Arial" w:hAnsi="Arial" w:cs="Arial"/>
          <w:color w:val="2D2D2D"/>
          <w:sz w:val="30"/>
          <w:szCs w:val="30"/>
        </w:rPr>
        <w:t xml:space="preserve"> 2016</w:t>
      </w:r>
      <w:r>
        <w:rPr>
          <w:rFonts w:ascii="Arial" w:hAnsi="Arial" w:cs="Arial"/>
          <w:color w:val="2D2D2D"/>
          <w:sz w:val="30"/>
          <w:szCs w:val="30"/>
        </w:rPr>
        <w:t>    </w:t>
      </w:r>
    </w:p>
    <w:p w14:paraId="1291DF90" w14:textId="48662B7A" w:rsidR="002A2F7E" w:rsidRDefault="002A2F7E" w:rsidP="002A2F7E">
      <w:pPr>
        <w:widowControl w:val="0"/>
        <w:autoSpaceDE w:val="0"/>
        <w:autoSpaceDN w:val="0"/>
        <w:adjustRightInd w:val="0"/>
        <w:rPr>
          <w:rFonts w:ascii="Arial" w:hAnsi="Arial" w:cs="Arial"/>
          <w:color w:val="2D2D2D"/>
          <w:sz w:val="30"/>
          <w:szCs w:val="30"/>
        </w:rPr>
      </w:pPr>
      <w:r>
        <w:rPr>
          <w:rFonts w:ascii="Arial" w:hAnsi="Arial" w:cs="Arial"/>
          <w:color w:val="2D2D2D"/>
          <w:sz w:val="30"/>
          <w:szCs w:val="30"/>
        </w:rPr>
        <w:t>Revised</w:t>
      </w:r>
      <w:r w:rsidR="00AA160D">
        <w:rPr>
          <w:rFonts w:ascii="Arial" w:hAnsi="Arial" w:cs="Arial"/>
          <w:color w:val="2D2D2D"/>
          <w:sz w:val="30"/>
          <w:szCs w:val="30"/>
        </w:rPr>
        <w:t xml:space="preserve"> 12-12-16</w:t>
      </w:r>
    </w:p>
    <w:p w14:paraId="013A6159" w14:textId="77777777" w:rsidR="002A2F7E" w:rsidRDefault="002A2F7E" w:rsidP="002A2F7E">
      <w:r>
        <w:rPr>
          <w:rFonts w:ascii="Arial" w:hAnsi="Arial" w:cs="Arial"/>
          <w:color w:val="2D2D2D"/>
          <w:sz w:val="30"/>
          <w:szCs w:val="30"/>
        </w:rPr>
        <w:t> </w:t>
      </w:r>
    </w:p>
    <w:sectPr w:rsidR="002A2F7E" w:rsidSect="002B25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E"/>
    <w:rsid w:val="00196085"/>
    <w:rsid w:val="002A2F7E"/>
    <w:rsid w:val="002B25EA"/>
    <w:rsid w:val="006F23A0"/>
    <w:rsid w:val="007C513F"/>
    <w:rsid w:val="00AA160D"/>
    <w:rsid w:val="00B85C69"/>
    <w:rsid w:val="00E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0E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2857</Characters>
  <Application>Microsoft Macintosh Word</Application>
  <DocSecurity>0</DocSecurity>
  <Lines>23</Lines>
  <Paragraphs>6</Paragraphs>
  <ScaleCrop>false</ScaleCrop>
  <Company>Tipton CSD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Johnson</dc:creator>
  <cp:keywords/>
  <dc:description/>
  <cp:lastModifiedBy>Marlene Johnson</cp:lastModifiedBy>
  <cp:revision>5</cp:revision>
  <cp:lastPrinted>2016-11-07T22:53:00Z</cp:lastPrinted>
  <dcterms:created xsi:type="dcterms:W3CDTF">2016-11-15T21:25:00Z</dcterms:created>
  <dcterms:modified xsi:type="dcterms:W3CDTF">2016-12-13T20:01:00Z</dcterms:modified>
</cp:coreProperties>
</file>